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DE" w:rsidRPr="00CC05DE" w:rsidRDefault="00CC05DE" w:rsidP="00CC05DE">
      <w:pPr>
        <w:spacing w:after="75" w:line="330" w:lineRule="atLeast"/>
        <w:outlineLvl w:val="0"/>
        <w:rPr>
          <w:rFonts w:ascii="PT Serif" w:eastAsia="Times New Roman" w:hAnsi="PT Serif" w:cs="Times New Roman"/>
          <w:kern w:val="36"/>
          <w:sz w:val="38"/>
          <w:szCs w:val="38"/>
          <w:lang w:eastAsia="ru-RU"/>
        </w:rPr>
      </w:pPr>
      <w:r w:rsidRPr="00CC05DE">
        <w:rPr>
          <w:rFonts w:ascii="PT Serif" w:eastAsia="Times New Roman" w:hAnsi="PT Serif" w:cs="Times New Roman"/>
          <w:kern w:val="36"/>
          <w:sz w:val="38"/>
          <w:szCs w:val="38"/>
          <w:lang w:eastAsia="ru-RU"/>
        </w:rPr>
        <w:t>Федеральный закон Российской Федерации от 29 декабря 2012 г. N 273-ФЗ</w:t>
      </w:r>
    </w:p>
    <w:p w:rsidR="00CC05DE" w:rsidRPr="00CC05DE" w:rsidRDefault="00CC05DE" w:rsidP="00CC05DE">
      <w:pPr>
        <w:spacing w:after="0" w:line="225" w:lineRule="atLeast"/>
        <w:outlineLvl w:val="1"/>
        <w:rPr>
          <w:rFonts w:ascii="PT Serif" w:eastAsia="Times New Roman" w:hAnsi="PT Serif" w:cs="Times New Roman"/>
          <w:sz w:val="23"/>
          <w:szCs w:val="23"/>
          <w:lang w:eastAsia="ru-RU"/>
        </w:rPr>
      </w:pPr>
      <w:r w:rsidRPr="00CC05DE">
        <w:rPr>
          <w:rFonts w:ascii="PT Serif" w:eastAsia="Times New Roman" w:hAnsi="PT Serif" w:cs="Times New Roman"/>
          <w:sz w:val="23"/>
          <w:szCs w:val="23"/>
          <w:lang w:eastAsia="ru-RU"/>
        </w:rPr>
        <w:t>"Об образовании в Российской Федерации"</w:t>
      </w:r>
      <w:r w:rsidRPr="00CC05DE">
        <w:rPr>
          <w:rFonts w:ascii="PT Serif" w:eastAsia="Times New Roman" w:hAnsi="PT Serif" w:cs="Times New Roman"/>
          <w:sz w:val="23"/>
          <w:lang w:eastAsia="ru-RU"/>
        </w:rPr>
        <w:t> </w:t>
      </w:r>
      <w:hyperlink r:id="rId4" w:anchor="comments" w:history="1">
        <w:r w:rsidRPr="00CC05DE">
          <w:rPr>
            <w:rFonts w:ascii="Tahoma" w:eastAsia="Times New Roman" w:hAnsi="Tahoma" w:cs="Tahoma"/>
            <w:color w:val="FFFFFF"/>
            <w:sz w:val="14"/>
            <w:lang w:eastAsia="ru-RU"/>
          </w:rPr>
          <w:t>0</w:t>
        </w:r>
      </w:hyperlink>
    </w:p>
    <w:p w:rsidR="00CC05DE" w:rsidRPr="00CC05DE" w:rsidRDefault="00CC05DE" w:rsidP="00CC05DE">
      <w:pPr>
        <w:shd w:val="clear" w:color="auto" w:fill="FFFFFF"/>
        <w:spacing w:after="0" w:line="240" w:lineRule="atLeast"/>
        <w:rPr>
          <w:rFonts w:ascii="Arial" w:eastAsia="Times New Roman" w:hAnsi="Arial" w:cs="Arial"/>
          <w:color w:val="373737"/>
          <w:sz w:val="17"/>
          <w:szCs w:val="17"/>
          <w:lang w:eastAsia="ru-RU"/>
        </w:rPr>
      </w:pPr>
      <w:r w:rsidRPr="00CC05DE">
        <w:rPr>
          <w:rFonts w:ascii="Arial" w:eastAsia="Times New Roman" w:hAnsi="Arial" w:cs="Arial"/>
          <w:color w:val="B5B5B5"/>
          <w:sz w:val="17"/>
          <w:lang w:eastAsia="ru-RU"/>
        </w:rPr>
        <w:t>Опубликовано:</w:t>
      </w:r>
      <w:r w:rsidRPr="00CC05DE">
        <w:rPr>
          <w:rFonts w:ascii="Arial" w:eastAsia="Times New Roman" w:hAnsi="Arial" w:cs="Arial"/>
          <w:color w:val="373737"/>
          <w:sz w:val="17"/>
          <w:lang w:eastAsia="ru-RU"/>
        </w:rPr>
        <w:t> </w:t>
      </w:r>
      <w:r w:rsidRPr="00CC05DE">
        <w:rPr>
          <w:rFonts w:ascii="Arial" w:eastAsia="Times New Roman" w:hAnsi="Arial" w:cs="Arial"/>
          <w:color w:val="373737"/>
          <w:sz w:val="17"/>
          <w:szCs w:val="17"/>
          <w:lang w:eastAsia="ru-RU"/>
        </w:rPr>
        <w:t>31 декабря 2012 г. в</w:t>
      </w:r>
      <w:r w:rsidRPr="00CC05DE">
        <w:rPr>
          <w:rFonts w:ascii="Arial" w:eastAsia="Times New Roman" w:hAnsi="Arial" w:cs="Arial"/>
          <w:color w:val="373737"/>
          <w:sz w:val="17"/>
          <w:lang w:eastAsia="ru-RU"/>
        </w:rPr>
        <w:t> </w:t>
      </w:r>
      <w:hyperlink r:id="rId5" w:history="1">
        <w:r w:rsidRPr="00CC05DE">
          <w:rPr>
            <w:rFonts w:ascii="Arial" w:eastAsia="Times New Roman" w:hAnsi="Arial" w:cs="Arial"/>
            <w:color w:val="344A64"/>
            <w:sz w:val="17"/>
            <w:u w:val="single"/>
            <w:lang w:eastAsia="ru-RU"/>
          </w:rPr>
          <w:t>"РГ" - Федеральный выпуск №5976</w:t>
        </w:r>
      </w:hyperlink>
      <w:r w:rsidRPr="00CC05DE">
        <w:rPr>
          <w:rFonts w:ascii="Arial" w:eastAsia="Times New Roman" w:hAnsi="Arial" w:cs="Arial"/>
          <w:color w:val="373737"/>
          <w:sz w:val="17"/>
          <w:lang w:eastAsia="ru-RU"/>
        </w:rPr>
        <w:t> </w:t>
      </w:r>
      <w:r w:rsidRPr="00CC05DE">
        <w:rPr>
          <w:rFonts w:ascii="Arial" w:eastAsia="Times New Roman" w:hAnsi="Arial" w:cs="Arial"/>
          <w:color w:val="373737"/>
          <w:sz w:val="17"/>
          <w:szCs w:val="17"/>
          <w:lang w:eastAsia="ru-RU"/>
        </w:rPr>
        <w:br/>
      </w:r>
      <w:r w:rsidRPr="00CC05DE">
        <w:rPr>
          <w:rFonts w:ascii="Arial" w:eastAsia="Times New Roman" w:hAnsi="Arial" w:cs="Arial"/>
          <w:color w:val="B5B5B5"/>
          <w:sz w:val="17"/>
          <w:lang w:eastAsia="ru-RU"/>
        </w:rPr>
        <w:t>Вступает в силу:</w:t>
      </w:r>
      <w:r w:rsidRPr="00CC05DE">
        <w:rPr>
          <w:rFonts w:ascii="Arial" w:eastAsia="Times New Roman" w:hAnsi="Arial" w:cs="Arial"/>
          <w:color w:val="373737"/>
          <w:sz w:val="17"/>
          <w:szCs w:val="17"/>
          <w:lang w:eastAsia="ru-RU"/>
        </w:rPr>
        <w:t>1 сентября 2013 г.</w:t>
      </w:r>
    </w:p>
    <w:p w:rsidR="00CC05DE" w:rsidRPr="00CC05DE" w:rsidRDefault="00CC05DE" w:rsidP="00CC05DE">
      <w:pPr>
        <w:shd w:val="clear" w:color="auto" w:fill="FFFFFF"/>
        <w:spacing w:before="240" w:after="240" w:line="270" w:lineRule="atLeast"/>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Принят Государственной Думой 21 декабря 2012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Одобрен Советом Федерации 26 декабря 2012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 Общие положения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CC05DE" w:rsidRPr="00CC05DE" w:rsidRDefault="00CC05DE" w:rsidP="00CC05DE">
      <w:pPr>
        <w:shd w:val="clear" w:color="auto" w:fill="FFFFFF"/>
        <w:spacing w:before="240" w:after="240" w:line="270" w:lineRule="atLeast"/>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обучающийся - физическое лицо, осваивающее образовательную программу;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 Основные принципы государственной политики и правового регулирования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признание приоритетности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сочетание государственного и договорного регулирования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Основными задачами правового регулирования отношений в сфере образования являются: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 Право на образование. Государственные гарантии реализации права на образование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лицензирование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организаций, осуществляющих образовательную деятельность по образовательным программам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подтверждение документов об образовании и (или)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13) осуществление иных установленных настоящим Федеральным законом полномочий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2. Система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 Структура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Система образования включает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организации, осуществляющие обеспечение образовательной деятельности, оценку качества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дошкольное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начальное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основное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среднее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среднее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высшее образование - бакалавриат;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высшее образование - специалитет, магистратура;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высшее образование - подготовка кадров высшей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w:t>
      </w:r>
      <w:r w:rsidRPr="00CC05DE">
        <w:rPr>
          <w:rFonts w:ascii="Arial" w:eastAsia="Times New Roman" w:hAnsi="Arial" w:cs="Arial"/>
          <w:color w:val="373737"/>
          <w:sz w:val="21"/>
          <w:szCs w:val="21"/>
          <w:lang w:eastAsia="ru-RU"/>
        </w:rPr>
        <w:lastRenderedPageBreak/>
        <w:t>образовательных программ, а также учета имеющихся образования, квалификации, опыта практической деятельности при получении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единство образовательного пространства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преемственность основных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Федеральные государственные образовательные стандарты включают в себя требования к:</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результатам освоения основных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w:t>
      </w:r>
      <w:r w:rsidRPr="00CC05DE">
        <w:rPr>
          <w:rFonts w:ascii="Arial" w:eastAsia="Times New Roman" w:hAnsi="Arial" w:cs="Arial"/>
          <w:color w:val="373737"/>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12.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 основным образовательным программам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основные профессиональные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К дополнительным образовательным программам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w:t>
      </w:r>
      <w:r w:rsidRPr="00CC05DE">
        <w:rPr>
          <w:rFonts w:ascii="Arial" w:eastAsia="Times New Roman" w:hAnsi="Arial" w:cs="Arial"/>
          <w:color w:val="373737"/>
          <w:sz w:val="21"/>
          <w:szCs w:val="21"/>
          <w:lang w:eastAsia="ru-RU"/>
        </w:rPr>
        <w:lastRenderedPageBreak/>
        <w:t>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Основные профессиональные образовательные программы предусматривают проведение практики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14. Язык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15. Сетевая форма реализации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срок действия договора, порядок его изменения и прекращения.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17. Формы получения образования и формы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Российской Федерации образование может быть получено: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w:t>
      </w:r>
      <w:r w:rsidRPr="00CC05DE">
        <w:rPr>
          <w:rFonts w:ascii="Arial" w:eastAsia="Times New Roman" w:hAnsi="Arial" w:cs="Arial"/>
          <w:color w:val="373737"/>
          <w:sz w:val="21"/>
          <w:szCs w:val="21"/>
          <w:lang w:eastAsia="ru-RU"/>
        </w:rPr>
        <w:lastRenderedPageBreak/>
        <w:t>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w:t>
      </w:r>
      <w:r w:rsidRPr="00CC05DE">
        <w:rPr>
          <w:rFonts w:ascii="Arial" w:eastAsia="Times New Roman" w:hAnsi="Arial" w:cs="Arial"/>
          <w:color w:val="373737"/>
          <w:sz w:val="21"/>
          <w:szCs w:val="21"/>
          <w:lang w:eastAsia="ru-RU"/>
        </w:rPr>
        <w:lastRenderedPageBreak/>
        <w:t>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w:t>
      </w:r>
      <w:r w:rsidRPr="00CC05DE">
        <w:rPr>
          <w:rFonts w:ascii="Arial" w:eastAsia="Times New Roman" w:hAnsi="Arial" w:cs="Arial"/>
          <w:color w:val="373737"/>
          <w:sz w:val="21"/>
          <w:szCs w:val="21"/>
          <w:lang w:eastAsia="ru-RU"/>
        </w:rPr>
        <w:lastRenderedPageBreak/>
        <w:t>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3. Лица, осуществляющие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21. Образовательная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23. Типы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дошкольные образовательные организации - дополнительные общеразвивающие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25. Устав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тип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учредитель или учредители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виды реализуемых образовательных программ с указанием уровня образования и (или) направленности;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26. Управление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27. Структура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w:t>
      </w:r>
      <w:r w:rsidRPr="00CC05DE">
        <w:rPr>
          <w:rFonts w:ascii="Arial" w:eastAsia="Times New Roman" w:hAnsi="Arial" w:cs="Arial"/>
          <w:color w:val="373737"/>
          <w:sz w:val="21"/>
          <w:szCs w:val="21"/>
          <w:lang w:eastAsia="ru-RU"/>
        </w:rPr>
        <w:lastRenderedPageBreak/>
        <w:t>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прием обучающихся в образовательную организацию;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проведение самообследования, обеспечение функционирования внутренней системы оценки качества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создание условий для занятия обучающимися физической культурой и спортом;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rsidRPr="00CC05DE">
        <w:rPr>
          <w:rFonts w:ascii="Arial" w:eastAsia="Times New Roman" w:hAnsi="Arial" w:cs="Arial"/>
          <w:color w:val="373737"/>
          <w:sz w:val="21"/>
          <w:szCs w:val="21"/>
          <w:lang w:eastAsia="ru-RU"/>
        </w:rPr>
        <w:lastRenderedPageBreak/>
        <w:t>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организации обеспечивают открытость и доступность: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информации: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д) о языках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з) о персональном составе педагогических работников с указанием уровня образования, квалификации и опыта работы;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rsidRPr="00CC05DE">
        <w:rPr>
          <w:rFonts w:ascii="Arial" w:eastAsia="Times New Roman" w:hAnsi="Arial" w:cs="Arial"/>
          <w:color w:val="373737"/>
          <w:sz w:val="21"/>
          <w:szCs w:val="21"/>
          <w:lang w:eastAsia="ru-RU"/>
        </w:rPr>
        <w:lastRenderedPageBreak/>
        <w:t>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н) о наличии и об условиях предоставления обучающимся стипендий, мер социальной поддержки;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р) о поступлении финансовых и материальных средств и об их расходовании по итогам финансового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с) о трудоустройстве выпускников;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копий: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устава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в) свидетельства о государственной аккредитации (с приложениями);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w:t>
      </w:r>
      <w:r w:rsidRPr="00CC05DE">
        <w:rPr>
          <w:rFonts w:ascii="Arial" w:eastAsia="Times New Roman" w:hAnsi="Arial" w:cs="Arial"/>
          <w:color w:val="373737"/>
          <w:sz w:val="21"/>
          <w:szCs w:val="21"/>
          <w:lang w:eastAsia="ru-RU"/>
        </w:rPr>
        <w:lastRenderedPageBreak/>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31. Организации, осуществляющие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w:t>
      </w:r>
      <w:r w:rsidRPr="00CC05DE">
        <w:rPr>
          <w:rFonts w:ascii="Arial" w:eastAsia="Times New Roman" w:hAnsi="Arial" w:cs="Arial"/>
          <w:color w:val="373737"/>
          <w:sz w:val="21"/>
          <w:szCs w:val="21"/>
          <w:lang w:eastAsia="ru-RU"/>
        </w:rPr>
        <w:lastRenderedPageBreak/>
        <w:t>Деятельность такого подразделения регулируется положением, разрабатываемым и утверждаемым организацией, осуществляющей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32. Индивидуальные предприниматели, осуществляющие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4. Обучающиеся и их родители (законные представители)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33. Обучающиеся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ординаторы - лица, обучающиеся по программам ординатуры;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ассистенты-стажеры - лица, обучающиеся по программам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Обучающимся предоставляются академические права 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w:t>
      </w:r>
      <w:r w:rsidRPr="00CC05DE">
        <w:rPr>
          <w:rFonts w:ascii="Arial" w:eastAsia="Times New Roman" w:hAnsi="Arial" w:cs="Arial"/>
          <w:color w:val="373737"/>
          <w:sz w:val="21"/>
          <w:szCs w:val="21"/>
          <w:lang w:eastAsia="ru-RU"/>
        </w:rPr>
        <w:lastRenderedPageBreak/>
        <w:t>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свободу совести, информации, свободное выражение собственных взглядов и убеждений;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Обучающимся предоставляются следующие меры социальной поддержки и стимулирования: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sidRPr="00CC05DE">
        <w:rPr>
          <w:rFonts w:ascii="Arial" w:eastAsia="Times New Roman" w:hAnsi="Arial" w:cs="Arial"/>
          <w:color w:val="373737"/>
          <w:sz w:val="21"/>
          <w:szCs w:val="21"/>
          <w:lang w:eastAsia="ru-RU"/>
        </w:rPr>
        <w:lastRenderedPageBreak/>
        <w:t>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w:t>
      </w:r>
      <w:r w:rsidRPr="00CC05DE">
        <w:rPr>
          <w:rFonts w:ascii="Arial" w:eastAsia="Times New Roman" w:hAnsi="Arial" w:cs="Arial"/>
          <w:color w:val="373737"/>
          <w:sz w:val="21"/>
          <w:szCs w:val="21"/>
          <w:lang w:eastAsia="ru-RU"/>
        </w:rPr>
        <w:lastRenderedPageBreak/>
        <w:t>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36. Стипендии и другие денежные выплаты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государственная академическая стипендия студентам;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государственная социальная стипендия студентам;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именные стипендии;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w:t>
      </w:r>
      <w:r w:rsidRPr="00CC05DE">
        <w:rPr>
          <w:rFonts w:ascii="Arial" w:eastAsia="Times New Roman" w:hAnsi="Arial" w:cs="Arial"/>
          <w:color w:val="373737"/>
          <w:sz w:val="21"/>
          <w:szCs w:val="21"/>
          <w:lang w:eastAsia="ru-RU"/>
        </w:rPr>
        <w:lastRenderedPageBreak/>
        <w:t>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37. Организация питания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Организация питания обучающихся возлагается на организации, осуществляющие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38. Обеспечение вещевым имуществом (обмундированием)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39. Предоставление жилых помещений в общежитиях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40. Транспортное обеспечение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41. Охрана здоровья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Охрана здоровья обучающихся включает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организацию питания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определение оптимальной учебной, внеучебной нагрузки, режима учебных занятий и продолжительности каникул;</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текущий контроль за состоянием здоровья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sidRPr="00CC05DE">
        <w:rPr>
          <w:rFonts w:ascii="Arial" w:eastAsia="Times New Roman" w:hAnsi="Arial" w:cs="Arial"/>
          <w:color w:val="373737"/>
          <w:sz w:val="21"/>
          <w:szCs w:val="21"/>
          <w:lang w:eastAsia="ru-RU"/>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коррекционно-развивающие и компенсирующие занятия с обучающимися, логопедическую помощь обучающимся;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комплекс реабилитационных и других медицинских мероприятий;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помощь обучающимся в профориентации, получении профессии и социальной адаптации.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w:t>
      </w:r>
      <w:r w:rsidRPr="00CC05DE">
        <w:rPr>
          <w:rFonts w:ascii="Arial" w:eastAsia="Times New Roman" w:hAnsi="Arial" w:cs="Arial"/>
          <w:color w:val="373737"/>
          <w:sz w:val="21"/>
          <w:szCs w:val="21"/>
          <w:lang w:eastAsia="ru-RU"/>
        </w:rPr>
        <w:lastRenderedPageBreak/>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43. Обязанности и ответственность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Обучающиеся обязаны: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защищать права и законные интересы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обеспечить получение детьми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46. Право на занятие педагогической деятельностью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право на обращение в комиссию по урегулированию споров между участниками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право на сокращенную продолжительность рабочего времени;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rsidRPr="00CC05DE">
        <w:rPr>
          <w:rFonts w:ascii="Arial" w:eastAsia="Times New Roman" w:hAnsi="Arial" w:cs="Arial"/>
          <w:color w:val="373737"/>
          <w:sz w:val="21"/>
          <w:szCs w:val="21"/>
          <w:lang w:eastAsia="ru-RU"/>
        </w:rPr>
        <w:lastRenderedPageBreak/>
        <w:t>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Педагогические работники обязаны: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систематически повышать свой профессиональный уровень;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49. Аттестация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50. Научно-педагогические работники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развивать у обучающихся самостоятельность, инициативу, творческие способности.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назначается учредителем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назначается Правительством Российской Федерации (для ректоров федеральных университетов).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52. Иные работники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w:t>
      </w:r>
      <w:r w:rsidRPr="00CC05DE">
        <w:rPr>
          <w:rFonts w:ascii="Arial" w:eastAsia="Times New Roman" w:hAnsi="Arial" w:cs="Arial"/>
          <w:color w:val="373737"/>
          <w:sz w:val="21"/>
          <w:szCs w:val="21"/>
          <w:lang w:eastAsia="ru-RU"/>
        </w:rPr>
        <w:lastRenderedPageBreak/>
        <w:t>хозяйственных, производственных, учебно-вспомогательных, медицинских и иных работников, осуществляющих вспомогательные функции.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53. Возникновение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54. Договор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Договор об образовании заключается в простой письменной форме между: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55. Общие требования к приему на обучение в организацию, осуществляющую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CC05DE">
        <w:rPr>
          <w:rFonts w:ascii="Arial" w:eastAsia="Times New Roman" w:hAnsi="Arial" w:cs="Arial"/>
          <w:color w:val="373737"/>
          <w:sz w:val="21"/>
          <w:szCs w:val="21"/>
          <w:lang w:eastAsia="ru-RU"/>
        </w:rPr>
        <w:lastRenderedPageBreak/>
        <w:t>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w:t>
      </w:r>
      <w:r w:rsidRPr="00CC05DE">
        <w:rPr>
          <w:rFonts w:ascii="Arial" w:eastAsia="Times New Roman" w:hAnsi="Arial" w:cs="Arial"/>
          <w:color w:val="373737"/>
          <w:sz w:val="21"/>
          <w:szCs w:val="21"/>
          <w:lang w:eastAsia="ru-RU"/>
        </w:rPr>
        <w:lastRenderedPageBreak/>
        <w:t>граждан на обучение за счет бюджетных ассигнований федерального бюджета, бюджетов субъектов Российской Федерации и местных бюджетов.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Существенными условиями договора о целевом приеме являются: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Существенными условиями договора о целевом обучении являются: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w:t>
      </w:r>
      <w:r w:rsidRPr="00CC05DE">
        <w:rPr>
          <w:rFonts w:ascii="Arial" w:eastAsia="Times New Roman" w:hAnsi="Arial" w:cs="Arial"/>
          <w:color w:val="373737"/>
          <w:sz w:val="21"/>
          <w:szCs w:val="21"/>
          <w:lang w:eastAsia="ru-RU"/>
        </w:rPr>
        <w:lastRenderedPageBreak/>
        <w:t>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57. Изменение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58. Промежуточная аттестация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Обучающиеся обязаны ликвидировать академическую задолженность.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Для проведения промежуточной аттестации во второй раз образовательной организацией создается комиссия.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Не допускается взимание платы с обучающихся за прохождение промежуточной аттестации.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59. Итоговая аттестация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Не допускается взимание платы с обучающихся за прохождение государственной итоговой аттестации.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CC05DE">
        <w:rPr>
          <w:rFonts w:ascii="Arial" w:eastAsia="Times New Roman" w:hAnsi="Arial" w:cs="Arial"/>
          <w:color w:val="373737"/>
          <w:sz w:val="21"/>
          <w:szCs w:val="21"/>
          <w:lang w:eastAsia="ru-RU"/>
        </w:rP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Российской Федерации выдаются: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высшее образование - бакалавриат (подтверждается дипломом бакалавра);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высшее образование - специалитет (подтверждается дипломом специалиста);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высшее образование - магистратура (подтверждается дипломом магистра);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Документ о квалификации подтверждает: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w:t>
      </w:r>
      <w:r w:rsidRPr="00CC05DE">
        <w:rPr>
          <w:rFonts w:ascii="Arial" w:eastAsia="Times New Roman" w:hAnsi="Arial" w:cs="Arial"/>
          <w:color w:val="373737"/>
          <w:sz w:val="21"/>
          <w:szCs w:val="21"/>
          <w:lang w:eastAsia="ru-RU"/>
        </w:rPr>
        <w:lastRenderedPageBreak/>
        <w:t>самостоятельно устанавливаемому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61. Прекращение образовательных отношений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связи с получением образования (завершением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досрочно по основаниям, установленным частью 2 настоящей статьи.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sidRPr="00CC05DE">
        <w:rPr>
          <w:rFonts w:ascii="Arial" w:eastAsia="Times New Roman" w:hAnsi="Arial" w:cs="Arial"/>
          <w:color w:val="373737"/>
          <w:sz w:val="21"/>
          <w:szCs w:val="21"/>
          <w:lang w:eastAsia="ru-RU"/>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62. Восстановление в организации,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7.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63.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lastRenderedPageBreak/>
        <w:t>Статья 64. Дошкольное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w:t>
      </w:r>
      <w:r w:rsidRPr="00CC05DE">
        <w:rPr>
          <w:rFonts w:ascii="Arial" w:eastAsia="Times New Roman" w:hAnsi="Arial" w:cs="Arial"/>
          <w:color w:val="373737"/>
          <w:sz w:val="21"/>
          <w:szCs w:val="21"/>
          <w:lang w:eastAsia="ru-RU"/>
        </w:rPr>
        <w:lastRenderedPageBreak/>
        <w:t>представителей), внесших родительскую плату за присмотр и уход за детьми в соответствующей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67. Организация приема на обучение по основным общеобразовательным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8.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68. Среднее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w:t>
      </w:r>
      <w:r w:rsidRPr="00CC05DE">
        <w:rPr>
          <w:rFonts w:ascii="Arial" w:eastAsia="Times New Roman" w:hAnsi="Arial" w:cs="Arial"/>
          <w:color w:val="373737"/>
          <w:sz w:val="21"/>
          <w:szCs w:val="21"/>
          <w:lang w:eastAsia="ru-RU"/>
        </w:rPr>
        <w:lastRenderedPageBreak/>
        <w:t>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69. Высшее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по программам магистратуры - лицами, имеющими диплом специалиста или диплом магистра;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w:t>
      </w:r>
      <w:r w:rsidRPr="00CC05DE">
        <w:rPr>
          <w:rFonts w:ascii="Arial" w:eastAsia="Times New Roman" w:hAnsi="Arial" w:cs="Arial"/>
          <w:color w:val="373737"/>
          <w:sz w:val="21"/>
          <w:szCs w:val="21"/>
          <w:lang w:eastAsia="ru-RU"/>
        </w:rPr>
        <w:lastRenderedPageBreak/>
        <w:t>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71. Особые права при приеме на обучение по программам бакалавриата и программам специалитета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прием без вступительных испытаний;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иные особые права, установленные настоящей статьей.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w:t>
      </w:r>
      <w:r w:rsidRPr="00CC05DE">
        <w:rPr>
          <w:rFonts w:ascii="Arial" w:eastAsia="Times New Roman" w:hAnsi="Arial" w:cs="Arial"/>
          <w:color w:val="373737"/>
          <w:sz w:val="21"/>
          <w:szCs w:val="21"/>
          <w:lang w:eastAsia="ru-RU"/>
        </w:rPr>
        <w:lastRenderedPageBreak/>
        <w:t>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9. Профессиональное обучение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73. Организация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74. Квалификационный экзамен</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10. Дополнительное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75. Дополнительное образование детей и взрослых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76. Дополнительное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CC05DE">
        <w:rPr>
          <w:rFonts w:ascii="Arial" w:eastAsia="Times New Roman" w:hAnsi="Arial" w:cs="Arial"/>
          <w:color w:val="373737"/>
          <w:sz w:val="21"/>
          <w:szCs w:val="21"/>
          <w:lang w:eastAsia="ru-RU"/>
        </w:rPr>
        <w:lastRenderedPageBreak/>
        <w:t>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w:t>
      </w:r>
      <w:r w:rsidRPr="00CC05DE">
        <w:rPr>
          <w:rFonts w:ascii="Arial" w:eastAsia="Times New Roman" w:hAnsi="Arial" w:cs="Arial"/>
          <w:color w:val="373737"/>
          <w:sz w:val="21"/>
          <w:szCs w:val="21"/>
          <w:lang w:eastAsia="ru-RU"/>
        </w:rPr>
        <w:lastRenderedPageBreak/>
        <w:t>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79. Организация получения образования обучающимися с ограниченными возможностями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w:t>
      </w:r>
      <w:r w:rsidRPr="00CC05DE">
        <w:rPr>
          <w:rFonts w:ascii="Arial" w:eastAsia="Times New Roman" w:hAnsi="Arial" w:cs="Arial"/>
          <w:color w:val="373737"/>
          <w:sz w:val="21"/>
          <w:szCs w:val="21"/>
          <w:lang w:eastAsia="ru-RU"/>
        </w:rPr>
        <w:lastRenderedPageBreak/>
        <w:t>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w:t>
      </w:r>
      <w:r w:rsidRPr="00CC05DE">
        <w:rPr>
          <w:rFonts w:ascii="Arial" w:eastAsia="Times New Roman" w:hAnsi="Arial" w:cs="Arial"/>
          <w:color w:val="373737"/>
          <w:sz w:val="21"/>
          <w:szCs w:val="21"/>
          <w:lang w:eastAsia="ru-RU"/>
        </w:rPr>
        <w:lastRenderedPageBreak/>
        <w:t>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программы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дополнительные 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83. Особенности реализации образовательных программ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дополнительные предпрофессиональные и общеразвивающие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w:t>
      </w:r>
      <w:r w:rsidRPr="00CC05DE">
        <w:rPr>
          <w:rFonts w:ascii="Arial" w:eastAsia="Times New Roman" w:hAnsi="Arial" w:cs="Arial"/>
          <w:color w:val="373737"/>
          <w:sz w:val="21"/>
          <w:szCs w:val="21"/>
          <w:lang w:eastAsia="ru-RU"/>
        </w:rPr>
        <w:lastRenderedPageBreak/>
        <w:t>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w:t>
      </w:r>
      <w:r w:rsidRPr="00CC05DE">
        <w:rPr>
          <w:rFonts w:ascii="Arial" w:eastAsia="Times New Roman" w:hAnsi="Arial" w:cs="Arial"/>
          <w:color w:val="373737"/>
          <w:sz w:val="21"/>
          <w:szCs w:val="21"/>
          <w:lang w:eastAsia="ru-RU"/>
        </w:rPr>
        <w:lastRenderedPageBreak/>
        <w:t>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основные программы профессионального обучения;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дополнительные профессиональные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rsidRPr="00CC05DE">
        <w:rPr>
          <w:rFonts w:ascii="Arial" w:eastAsia="Times New Roman" w:hAnsi="Arial" w:cs="Arial"/>
          <w:color w:val="373737"/>
          <w:sz w:val="21"/>
          <w:szCs w:val="21"/>
          <w:lang w:eastAsia="ru-RU"/>
        </w:rP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rsidRPr="00CC05DE">
        <w:rPr>
          <w:rFonts w:ascii="Arial" w:eastAsia="Times New Roman" w:hAnsi="Arial" w:cs="Arial"/>
          <w:color w:val="373737"/>
          <w:sz w:val="21"/>
          <w:szCs w:val="21"/>
          <w:lang w:eastAsia="ru-RU"/>
        </w:rP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CC05DE">
        <w:rPr>
          <w:rFonts w:ascii="Arial" w:eastAsia="Times New Roman" w:hAnsi="Arial" w:cs="Arial"/>
          <w:color w:val="373737"/>
          <w:sz w:val="21"/>
          <w:szCs w:val="21"/>
          <w:lang w:eastAsia="ru-RU"/>
        </w:rPr>
        <w:lastRenderedPageBreak/>
        <w:t>прекращают свою деятельность по решению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осуществляет кадровое, информационное и методическое обеспечение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осуществляет контроль за деятельностью этих подразделений.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89. Управление системой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Управление системой образования включает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осуществление стратегического планирования развития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проведение мониторинга в системе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государственную регламентацию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90. Государственная регламентация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Государственная регламентация образовательной деятельности включает в себя: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лицензирование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государственную аккредитацию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государственный контроль (надзор)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91. Лицензирование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w:t>
      </w:r>
      <w:r w:rsidRPr="00CC05DE">
        <w:rPr>
          <w:rFonts w:ascii="Arial" w:eastAsia="Times New Roman" w:hAnsi="Arial" w:cs="Arial"/>
          <w:color w:val="373737"/>
          <w:sz w:val="21"/>
          <w:szCs w:val="21"/>
          <w:lang w:eastAsia="ru-RU"/>
        </w:rPr>
        <w:lastRenderedPageBreak/>
        <w:t>специальностям, направлениям подготовки (для профессионального образования), по подвидам дополнительного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w:t>
      </w:r>
      <w:r w:rsidRPr="00CC05DE">
        <w:rPr>
          <w:rFonts w:ascii="Arial" w:eastAsia="Times New Roman" w:hAnsi="Arial" w:cs="Arial"/>
          <w:color w:val="373737"/>
          <w:sz w:val="21"/>
          <w:szCs w:val="21"/>
          <w:lang w:eastAsia="ru-RU"/>
        </w:rPr>
        <w:lastRenderedPageBreak/>
        <w:t>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w:t>
      </w:r>
      <w:r w:rsidRPr="00CC05DE">
        <w:rPr>
          <w:rFonts w:ascii="Arial" w:eastAsia="Times New Roman" w:hAnsi="Arial" w:cs="Arial"/>
          <w:color w:val="373737"/>
          <w:sz w:val="21"/>
          <w:szCs w:val="21"/>
          <w:lang w:eastAsia="ru-RU"/>
        </w:rPr>
        <w:lastRenderedPageBreak/>
        <w:t>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r w:rsidRPr="00CC05DE">
        <w:rPr>
          <w:rFonts w:ascii="Arial" w:eastAsia="Times New Roman" w:hAnsi="Arial" w:cs="Arial"/>
          <w:color w:val="373737"/>
          <w:sz w:val="21"/>
          <w:szCs w:val="21"/>
          <w:lang w:eastAsia="ru-RU"/>
        </w:rPr>
        <w:lastRenderedPageBreak/>
        <w:t>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наличие отрицательного заключения, составленного по результатам аккредитационной экспертизы.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6) порядок предоставления аккредитационным органом дубликата свидетельства о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особенности проведения аккредитационной экспертизы при проведении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w:t>
      </w:r>
      <w:r w:rsidRPr="00CC05DE">
        <w:rPr>
          <w:rFonts w:ascii="Arial" w:eastAsia="Times New Roman" w:hAnsi="Arial" w:cs="Arial"/>
          <w:color w:val="373737"/>
          <w:sz w:val="21"/>
          <w:szCs w:val="21"/>
          <w:lang w:eastAsia="ru-RU"/>
        </w:rPr>
        <w:lastRenderedPageBreak/>
        <w:t>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94. Педагогическая экспертиза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Порядок проведения педагогической экспертизы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95. Независимая оценка качества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r w:rsidRPr="00CC05DE">
        <w:rPr>
          <w:rFonts w:ascii="Arial" w:eastAsia="Times New Roman" w:hAnsi="Arial" w:cs="Arial"/>
          <w:color w:val="373737"/>
          <w:sz w:val="21"/>
          <w:szCs w:val="21"/>
          <w:lang w:eastAsia="ru-RU"/>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98. Информационные системы в системе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w:t>
      </w:r>
      <w:r w:rsidRPr="00CC05DE">
        <w:rPr>
          <w:rFonts w:ascii="Arial" w:eastAsia="Times New Roman" w:hAnsi="Arial" w:cs="Arial"/>
          <w:color w:val="373737"/>
          <w:sz w:val="21"/>
          <w:szCs w:val="21"/>
          <w:lang w:eastAsia="ru-RU"/>
        </w:rPr>
        <w:lastRenderedPageBreak/>
        <w:t>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102. Имущество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104. Образовательное кредитование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14. Международное сотрудничество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участие в сетевой форме реализации образовательных программ;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lastRenderedPageBreak/>
        <w:t>Статья 106. Подтверждение документов об образовании и (или) о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107. Признание образования и (или) квалификации, полученных в иностранном государстве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w:t>
      </w:r>
      <w:r w:rsidRPr="00CC05DE">
        <w:rPr>
          <w:rFonts w:ascii="Arial" w:eastAsia="Times New Roman" w:hAnsi="Arial" w:cs="Arial"/>
          <w:color w:val="373737"/>
          <w:sz w:val="21"/>
          <w:szCs w:val="21"/>
          <w:lang w:eastAsia="ru-RU"/>
        </w:rPr>
        <w:lastRenderedPageBreak/>
        <w:t>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осуществляет размещение на своем сайте в сети "Интернет":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Глава 15. Заключительные положения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108. Заключительные положения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высшее профессиональное образование - бакалавриат - к высшему образованию - бакалавриату;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rsidRPr="00CC05DE">
        <w:rPr>
          <w:rFonts w:ascii="Arial" w:eastAsia="Times New Roman" w:hAnsi="Arial" w:cs="Arial"/>
          <w:color w:val="373737"/>
          <w:sz w:val="21"/>
          <w:szCs w:val="21"/>
          <w:lang w:eastAsia="ru-RU"/>
        </w:rPr>
        <w:lastRenderedPageBreak/>
        <w:t>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До 1 января 2014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w:t>
      </w:r>
      <w:r w:rsidRPr="00CC05DE">
        <w:rPr>
          <w:rFonts w:ascii="Arial" w:eastAsia="Times New Roman" w:hAnsi="Arial" w:cs="Arial"/>
          <w:color w:val="373737"/>
          <w:sz w:val="21"/>
          <w:szCs w:val="21"/>
          <w:lang w:eastAsia="ru-RU"/>
        </w:rPr>
        <w:lastRenderedPageBreak/>
        <w:t>счет средств местных бюджетов) в соответствии с нормативами, установленными законами субъекта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Признать не действующими на территории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w:t>
      </w:r>
      <w:r w:rsidRPr="00CC05DE">
        <w:rPr>
          <w:rFonts w:ascii="Arial" w:eastAsia="Times New Roman" w:hAnsi="Arial" w:cs="Arial"/>
          <w:color w:val="373737"/>
          <w:sz w:val="21"/>
          <w:szCs w:val="21"/>
          <w:lang w:eastAsia="ru-RU"/>
        </w:rPr>
        <w:lastRenderedPageBreak/>
        <w:t>Основными направлениями реформы общеобразовательной и профессиональной школы" (Ведомости Верховного Совета СССР, 1985, N 48, ст. 918);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Признать утратившими силу: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w:t>
      </w:r>
      <w:r w:rsidRPr="00CC05DE">
        <w:rPr>
          <w:rFonts w:ascii="Arial" w:eastAsia="Times New Roman" w:hAnsi="Arial" w:cs="Arial"/>
          <w:color w:val="373737"/>
          <w:sz w:val="21"/>
          <w:szCs w:val="21"/>
          <w:lang w:eastAsia="ru-RU"/>
        </w:rP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w:t>
      </w:r>
      <w:r w:rsidRPr="00CC05DE">
        <w:rPr>
          <w:rFonts w:ascii="Arial" w:eastAsia="Times New Roman" w:hAnsi="Arial" w:cs="Arial"/>
          <w:color w:val="373737"/>
          <w:sz w:val="21"/>
          <w:szCs w:val="21"/>
          <w:lang w:eastAsia="ru-RU"/>
        </w:rP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w:t>
      </w:r>
      <w:r w:rsidRPr="00CC05DE">
        <w:rPr>
          <w:rFonts w:ascii="Arial" w:eastAsia="Times New Roman" w:hAnsi="Arial" w:cs="Arial"/>
          <w:color w:val="373737"/>
          <w:sz w:val="21"/>
          <w:szCs w:val="21"/>
          <w:lang w:eastAsia="ru-RU"/>
        </w:rPr>
        <w:lastRenderedPageBreak/>
        <w:t>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rsidRPr="00CC05DE">
        <w:rPr>
          <w:rFonts w:ascii="Arial" w:eastAsia="Times New Roman" w:hAnsi="Arial" w:cs="Arial"/>
          <w:color w:val="373737"/>
          <w:sz w:val="21"/>
          <w:szCs w:val="21"/>
          <w:lang w:eastAsia="ru-RU"/>
        </w:rPr>
        <w:lastRenderedPageBreak/>
        <w:t>Ломоносова и Санкт-Петербургском государственном университете" (Собрание законодательства Российской Федерации, 2009, N 46, ст. 5419);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CC05DE">
        <w:rPr>
          <w:rFonts w:ascii="Arial" w:eastAsia="Times New Roman" w:hAnsi="Arial" w:cs="Arial"/>
          <w:color w:val="373737"/>
          <w:sz w:val="21"/>
          <w:szCs w:val="21"/>
          <w:vertAlign w:val="superscript"/>
          <w:lang w:eastAsia="ru-RU"/>
        </w:rPr>
        <w:t>3</w:t>
      </w:r>
      <w:r w:rsidRPr="00CC05DE">
        <w:rPr>
          <w:rFonts w:ascii="Arial" w:eastAsia="Times New Roman" w:hAnsi="Arial" w:cs="Arial"/>
          <w:color w:val="373737"/>
          <w:sz w:val="21"/>
          <w:lang w:eastAsia="ru-RU"/>
        </w:rPr>
        <w:t> </w:t>
      </w:r>
      <w:r w:rsidRPr="00CC05DE">
        <w:rPr>
          <w:rFonts w:ascii="Arial" w:eastAsia="Times New Roman" w:hAnsi="Arial" w:cs="Arial"/>
          <w:color w:val="373737"/>
          <w:sz w:val="21"/>
          <w:szCs w:val="21"/>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CC05DE">
        <w:rPr>
          <w:rFonts w:ascii="Arial" w:eastAsia="Times New Roman" w:hAnsi="Arial" w:cs="Arial"/>
          <w:color w:val="373737"/>
          <w:sz w:val="21"/>
          <w:szCs w:val="21"/>
          <w:vertAlign w:val="superscript"/>
          <w:lang w:eastAsia="ru-RU"/>
        </w:rPr>
        <w:t>1</w:t>
      </w:r>
      <w:r w:rsidRPr="00CC05DE">
        <w:rPr>
          <w:rFonts w:ascii="Arial" w:eastAsia="Times New Roman" w:hAnsi="Arial" w:cs="Arial"/>
          <w:color w:val="373737"/>
          <w:sz w:val="21"/>
          <w:lang w:eastAsia="ru-RU"/>
        </w:rPr>
        <w:t> </w:t>
      </w:r>
      <w:r w:rsidRPr="00CC05DE">
        <w:rPr>
          <w:rFonts w:ascii="Arial" w:eastAsia="Times New Roman" w:hAnsi="Arial" w:cs="Arial"/>
          <w:color w:val="373737"/>
          <w:sz w:val="21"/>
          <w:szCs w:val="21"/>
          <w:lang w:eastAsia="ru-RU"/>
        </w:rPr>
        <w:t>Федерального закона "О правовом положении иностранных граждан в Российской Федерации" и статью 27</w:t>
      </w:r>
      <w:r w:rsidRPr="00CC05DE">
        <w:rPr>
          <w:rFonts w:ascii="Arial" w:eastAsia="Times New Roman" w:hAnsi="Arial" w:cs="Arial"/>
          <w:color w:val="373737"/>
          <w:sz w:val="21"/>
          <w:szCs w:val="21"/>
          <w:vertAlign w:val="superscript"/>
          <w:lang w:eastAsia="ru-RU"/>
        </w:rPr>
        <w:t>2</w:t>
      </w:r>
      <w:r w:rsidRPr="00CC05DE">
        <w:rPr>
          <w:rFonts w:ascii="Arial" w:eastAsia="Times New Roman" w:hAnsi="Arial" w:cs="Arial"/>
          <w:color w:val="373737"/>
          <w:sz w:val="21"/>
          <w:lang w:eastAsia="ru-RU"/>
        </w:rPr>
        <w:t> </w:t>
      </w:r>
      <w:r w:rsidRPr="00CC05DE">
        <w:rPr>
          <w:rFonts w:ascii="Arial" w:eastAsia="Times New Roman" w:hAnsi="Arial" w:cs="Arial"/>
          <w:color w:val="373737"/>
          <w:sz w:val="21"/>
          <w:szCs w:val="21"/>
          <w:lang w:eastAsia="ru-RU"/>
        </w:rPr>
        <w:t>Закона Российской Федерации "Об образовании" (Собрание законодательства Российской Федерации, 2012, N 47, ст. 6396).</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w:t>
      </w:r>
      <w:r w:rsidRPr="00CC05DE">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Президент Российской Федерации</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b/>
          <w:bCs/>
          <w:color w:val="373737"/>
          <w:sz w:val="21"/>
          <w:szCs w:val="21"/>
          <w:lang w:eastAsia="ru-RU"/>
        </w:rPr>
        <w:t>В. Путин</w:t>
      </w:r>
    </w:p>
    <w:p w:rsidR="00CC05DE" w:rsidRPr="00CC05DE" w:rsidRDefault="00CC05DE" w:rsidP="00CC05DE">
      <w:pPr>
        <w:shd w:val="clear" w:color="auto" w:fill="FFFFFF"/>
        <w:spacing w:before="150" w:after="135" w:line="240" w:lineRule="auto"/>
        <w:outlineLvl w:val="4"/>
        <w:rPr>
          <w:rFonts w:ascii="PT Serif" w:eastAsia="Times New Roman" w:hAnsi="PT Serif" w:cs="Tahoma"/>
          <w:i/>
          <w:iCs/>
          <w:color w:val="393838"/>
          <w:sz w:val="21"/>
          <w:szCs w:val="21"/>
          <w:lang w:eastAsia="ru-RU"/>
        </w:rPr>
      </w:pPr>
      <w:r w:rsidRPr="00CC05DE">
        <w:rPr>
          <w:rFonts w:ascii="PT Serif" w:eastAsia="Times New Roman" w:hAnsi="PT Serif" w:cs="Tahoma"/>
          <w:i/>
          <w:iCs/>
          <w:color w:val="393838"/>
          <w:sz w:val="21"/>
          <w:szCs w:val="21"/>
          <w:lang w:eastAsia="ru-RU"/>
        </w:rPr>
        <w:t>Продолжение документа </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hyperlink r:id="rId6" w:history="1">
        <w:r w:rsidRPr="00CC05DE">
          <w:rPr>
            <w:rFonts w:ascii="Arial" w:eastAsia="Times New Roman" w:hAnsi="Arial" w:cs="Arial"/>
            <w:color w:val="344A64"/>
            <w:sz w:val="21"/>
            <w:u w:val="single"/>
            <w:lang w:eastAsia="ru-RU"/>
          </w:rPr>
          <w:t>Федеральный закон Российской Федерации от 28 июня 2014 г. N 182-ФЗ "О внесении изменений в статью 100 Жилищного кодекса Российской Федерации и статью 39 Федерального закона "Об образовании в Российской Федерации"</w:t>
        </w:r>
      </w:hyperlink>
    </w:p>
    <w:p w:rsidR="00CC05DE" w:rsidRPr="00CC05DE" w:rsidRDefault="00CC05DE" w:rsidP="00CC05DE">
      <w:pPr>
        <w:shd w:val="clear" w:color="auto" w:fill="FFFFFF"/>
        <w:spacing w:before="150" w:after="135" w:line="240" w:lineRule="auto"/>
        <w:outlineLvl w:val="4"/>
        <w:rPr>
          <w:rFonts w:ascii="PT Serif" w:eastAsia="Times New Roman" w:hAnsi="PT Serif" w:cs="Tahoma"/>
          <w:i/>
          <w:iCs/>
          <w:color w:val="393838"/>
          <w:sz w:val="21"/>
          <w:szCs w:val="21"/>
          <w:lang w:eastAsia="ru-RU"/>
        </w:rPr>
      </w:pPr>
      <w:bookmarkStart w:id="0" w:name="maindocs"/>
      <w:bookmarkEnd w:id="0"/>
      <w:r w:rsidRPr="00CC05DE">
        <w:rPr>
          <w:rFonts w:ascii="PT Serif" w:eastAsia="Times New Roman" w:hAnsi="PT Serif" w:cs="Tahoma"/>
          <w:i/>
          <w:iCs/>
          <w:color w:val="393838"/>
          <w:sz w:val="21"/>
          <w:szCs w:val="21"/>
          <w:lang w:eastAsia="ru-RU"/>
        </w:rPr>
        <w:t>Изменения и поправки </w:t>
      </w:r>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B5B5B5"/>
          <w:sz w:val="18"/>
          <w:lang w:eastAsia="ru-RU"/>
        </w:rPr>
        <w:t>25.07.2013</w:t>
      </w:r>
      <w:r w:rsidRPr="00CC05DE">
        <w:rPr>
          <w:rFonts w:ascii="Arial" w:eastAsia="Times New Roman" w:hAnsi="Arial" w:cs="Arial"/>
          <w:color w:val="373737"/>
          <w:sz w:val="21"/>
          <w:lang w:eastAsia="ru-RU"/>
        </w:rPr>
        <w:t> </w:t>
      </w:r>
      <w:hyperlink r:id="rId7" w:history="1">
        <w:r w:rsidRPr="00CC05DE">
          <w:rPr>
            <w:rFonts w:ascii="Arial" w:eastAsia="Times New Roman" w:hAnsi="Arial" w:cs="Arial"/>
            <w:color w:val="344A64"/>
            <w:sz w:val="21"/>
            <w:u w:val="single"/>
            <w:lang w:eastAsia="ru-RU"/>
          </w:rPr>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B5B5B5"/>
          <w:sz w:val="18"/>
          <w:lang w:eastAsia="ru-RU"/>
        </w:rPr>
        <w:t>04.02.2014</w:t>
      </w:r>
      <w:r w:rsidRPr="00CC05DE">
        <w:rPr>
          <w:rFonts w:ascii="Arial" w:eastAsia="Times New Roman" w:hAnsi="Arial" w:cs="Arial"/>
          <w:color w:val="373737"/>
          <w:sz w:val="21"/>
          <w:lang w:eastAsia="ru-RU"/>
        </w:rPr>
        <w:t> </w:t>
      </w:r>
      <w:hyperlink r:id="rId8" w:history="1">
        <w:r w:rsidRPr="00CC05DE">
          <w:rPr>
            <w:rFonts w:ascii="Arial" w:eastAsia="Times New Roman" w:hAnsi="Arial" w:cs="Arial"/>
            <w:color w:val="344A64"/>
            <w:sz w:val="21"/>
            <w:u w:val="single"/>
            <w:lang w:eastAsia="ru-RU"/>
          </w:rPr>
          <w:t>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hyperlink>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B5B5B5"/>
          <w:sz w:val="18"/>
          <w:lang w:eastAsia="ru-RU"/>
        </w:rPr>
        <w:t>04.02.2014</w:t>
      </w:r>
      <w:r w:rsidRPr="00CC05DE">
        <w:rPr>
          <w:rFonts w:ascii="Arial" w:eastAsia="Times New Roman" w:hAnsi="Arial" w:cs="Arial"/>
          <w:color w:val="373737"/>
          <w:sz w:val="21"/>
          <w:lang w:eastAsia="ru-RU"/>
        </w:rPr>
        <w:t> </w:t>
      </w:r>
      <w:hyperlink r:id="rId9" w:history="1">
        <w:r w:rsidRPr="00CC05DE">
          <w:rPr>
            <w:rFonts w:ascii="Arial" w:eastAsia="Times New Roman" w:hAnsi="Arial" w:cs="Arial"/>
            <w:color w:val="344A64"/>
            <w:sz w:val="21"/>
            <w:u w:val="single"/>
            <w:lang w:eastAsia="ru-RU"/>
          </w:rPr>
          <w:t>Федеральный закон Российской Федерации от 3 февраля 2014 г. N 11-ФЗ "О внесении изменений в статью 108 Федерального закона "Об образовании в Российской Федерации""</w:t>
        </w:r>
      </w:hyperlink>
    </w:p>
    <w:p w:rsidR="00CC05DE" w:rsidRPr="00CC05DE" w:rsidRDefault="00CC05DE" w:rsidP="00CC05DE">
      <w:pPr>
        <w:shd w:val="clear" w:color="auto" w:fill="FFFFFF"/>
        <w:spacing w:before="240" w:after="240" w:line="270" w:lineRule="atLeast"/>
        <w:ind w:left="840"/>
        <w:rPr>
          <w:rFonts w:ascii="Arial" w:eastAsia="Times New Roman" w:hAnsi="Arial" w:cs="Arial"/>
          <w:color w:val="373737"/>
          <w:sz w:val="21"/>
          <w:szCs w:val="21"/>
          <w:lang w:eastAsia="ru-RU"/>
        </w:rPr>
      </w:pPr>
      <w:r w:rsidRPr="00CC05DE">
        <w:rPr>
          <w:rFonts w:ascii="Arial" w:eastAsia="Times New Roman" w:hAnsi="Arial" w:cs="Arial"/>
          <w:color w:val="B5B5B5"/>
          <w:sz w:val="18"/>
          <w:lang w:eastAsia="ru-RU"/>
        </w:rPr>
        <w:t>12.03.2014</w:t>
      </w:r>
      <w:r w:rsidRPr="00CC05DE">
        <w:rPr>
          <w:rFonts w:ascii="Arial" w:eastAsia="Times New Roman" w:hAnsi="Arial" w:cs="Arial"/>
          <w:color w:val="373737"/>
          <w:sz w:val="21"/>
          <w:lang w:eastAsia="ru-RU"/>
        </w:rPr>
        <w:t> </w:t>
      </w:r>
      <w:hyperlink r:id="rId10" w:history="1">
        <w:r w:rsidRPr="00CC05DE">
          <w:rPr>
            <w:rFonts w:ascii="Arial" w:eastAsia="Times New Roman" w:hAnsi="Arial" w:cs="Arial"/>
            <w:color w:val="344A64"/>
            <w:sz w:val="21"/>
            <w:u w:val="single"/>
            <w:lang w:eastAsia="ru-RU"/>
          </w:rPr>
          <w:t>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hyperlink>
    </w:p>
    <w:p w:rsidR="00096A48" w:rsidRDefault="00096A48"/>
    <w:sectPr w:rsidR="00096A48" w:rsidSect="00CC05DE">
      <w:pgSz w:w="11906" w:h="16838"/>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5DE"/>
    <w:rsid w:val="00096A48"/>
    <w:rsid w:val="00CC0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48"/>
  </w:style>
  <w:style w:type="paragraph" w:styleId="1">
    <w:name w:val="heading 1"/>
    <w:basedOn w:val="a"/>
    <w:link w:val="10"/>
    <w:uiPriority w:val="9"/>
    <w:qFormat/>
    <w:rsid w:val="00CC0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5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C05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5D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C05D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C05DE"/>
  </w:style>
  <w:style w:type="character" w:styleId="a3">
    <w:name w:val="Hyperlink"/>
    <w:basedOn w:val="a0"/>
    <w:uiPriority w:val="99"/>
    <w:semiHidden/>
    <w:unhideWhenUsed/>
    <w:rsid w:val="00CC05DE"/>
    <w:rPr>
      <w:color w:val="0000FF"/>
      <w:u w:val="single"/>
    </w:rPr>
  </w:style>
  <w:style w:type="character" w:styleId="a4">
    <w:name w:val="FollowedHyperlink"/>
    <w:basedOn w:val="a0"/>
    <w:uiPriority w:val="99"/>
    <w:semiHidden/>
    <w:unhideWhenUsed/>
    <w:rsid w:val="00CC05DE"/>
    <w:rPr>
      <w:color w:val="800080"/>
      <w:u w:val="single"/>
    </w:rPr>
  </w:style>
  <w:style w:type="character" w:customStyle="1" w:styleId="comments">
    <w:name w:val="comments"/>
    <w:basedOn w:val="a0"/>
    <w:rsid w:val="00CC05DE"/>
  </w:style>
  <w:style w:type="character" w:customStyle="1" w:styleId="tik-text">
    <w:name w:val="tik-text"/>
    <w:basedOn w:val="a0"/>
    <w:rsid w:val="00CC05DE"/>
  </w:style>
  <w:style w:type="paragraph" w:styleId="a5">
    <w:name w:val="Normal (Web)"/>
    <w:basedOn w:val="a"/>
    <w:uiPriority w:val="99"/>
    <w:semiHidden/>
    <w:unhideWhenUsed/>
    <w:rsid w:val="00CC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CC05DE"/>
  </w:style>
  <w:style w:type="paragraph" w:styleId="a6">
    <w:name w:val="Balloon Text"/>
    <w:basedOn w:val="a"/>
    <w:link w:val="a7"/>
    <w:uiPriority w:val="99"/>
    <w:semiHidden/>
    <w:unhideWhenUsed/>
    <w:rsid w:val="00CC05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361670">
      <w:bodyDiv w:val="1"/>
      <w:marLeft w:val="0"/>
      <w:marRight w:val="0"/>
      <w:marTop w:val="0"/>
      <w:marBottom w:val="0"/>
      <w:divBdr>
        <w:top w:val="none" w:sz="0" w:space="0" w:color="auto"/>
        <w:left w:val="none" w:sz="0" w:space="0" w:color="auto"/>
        <w:bottom w:val="none" w:sz="0" w:space="0" w:color="auto"/>
        <w:right w:val="none" w:sz="0" w:space="0" w:color="auto"/>
      </w:divBdr>
      <w:divsChild>
        <w:div w:id="835269044">
          <w:marLeft w:val="240"/>
          <w:marRight w:val="0"/>
          <w:marTop w:val="270"/>
          <w:marBottom w:val="0"/>
          <w:divBdr>
            <w:top w:val="none" w:sz="0" w:space="0" w:color="auto"/>
            <w:left w:val="none" w:sz="0" w:space="0" w:color="auto"/>
            <w:bottom w:val="none" w:sz="0" w:space="0" w:color="auto"/>
            <w:right w:val="none" w:sz="0" w:space="0" w:color="auto"/>
          </w:divBdr>
          <w:divsChild>
            <w:div w:id="304702082">
              <w:marLeft w:val="0"/>
              <w:marRight w:val="0"/>
              <w:marTop w:val="0"/>
              <w:marBottom w:val="0"/>
              <w:divBdr>
                <w:top w:val="none" w:sz="0" w:space="0" w:color="auto"/>
                <w:left w:val="none" w:sz="0" w:space="0" w:color="auto"/>
                <w:bottom w:val="none" w:sz="0" w:space="0" w:color="auto"/>
                <w:right w:val="none" w:sz="0" w:space="0" w:color="auto"/>
              </w:divBdr>
              <w:divsChild>
                <w:div w:id="1795362895">
                  <w:marLeft w:val="0"/>
                  <w:marRight w:val="0"/>
                  <w:marTop w:val="0"/>
                  <w:marBottom w:val="0"/>
                  <w:divBdr>
                    <w:top w:val="none" w:sz="0" w:space="0" w:color="auto"/>
                    <w:left w:val="none" w:sz="0" w:space="0" w:color="auto"/>
                    <w:bottom w:val="none" w:sz="0" w:space="0" w:color="auto"/>
                    <w:right w:val="none" w:sz="0" w:space="0" w:color="auto"/>
                  </w:divBdr>
                </w:div>
                <w:div w:id="5951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0235">
          <w:marLeft w:val="240"/>
          <w:marRight w:val="0"/>
          <w:marTop w:val="0"/>
          <w:marBottom w:val="0"/>
          <w:divBdr>
            <w:top w:val="none" w:sz="0" w:space="0" w:color="auto"/>
            <w:left w:val="none" w:sz="0" w:space="0" w:color="auto"/>
            <w:bottom w:val="none" w:sz="0" w:space="0" w:color="auto"/>
            <w:right w:val="none" w:sz="0" w:space="0" w:color="auto"/>
          </w:divBdr>
          <w:divsChild>
            <w:div w:id="1306735506">
              <w:marLeft w:val="0"/>
              <w:marRight w:val="0"/>
              <w:marTop w:val="0"/>
              <w:marBottom w:val="0"/>
              <w:divBdr>
                <w:top w:val="none" w:sz="0" w:space="0" w:color="auto"/>
                <w:left w:val="none" w:sz="0" w:space="0" w:color="auto"/>
                <w:bottom w:val="none" w:sz="0" w:space="0" w:color="auto"/>
                <w:right w:val="none" w:sz="0" w:space="0" w:color="auto"/>
              </w:divBdr>
              <w:divsChild>
                <w:div w:id="1286043495">
                  <w:marLeft w:val="0"/>
                  <w:marRight w:val="0"/>
                  <w:marTop w:val="0"/>
                  <w:marBottom w:val="0"/>
                  <w:divBdr>
                    <w:top w:val="none" w:sz="0" w:space="0" w:color="auto"/>
                    <w:left w:val="none" w:sz="0" w:space="0" w:color="auto"/>
                    <w:bottom w:val="none" w:sz="0" w:space="0" w:color="auto"/>
                    <w:right w:val="none" w:sz="0" w:space="0" w:color="auto"/>
                  </w:divBdr>
                  <w:divsChild>
                    <w:div w:id="1770271398">
                      <w:marLeft w:val="0"/>
                      <w:marRight w:val="0"/>
                      <w:marTop w:val="0"/>
                      <w:marBottom w:val="75"/>
                      <w:divBdr>
                        <w:top w:val="none" w:sz="0" w:space="0" w:color="auto"/>
                        <w:left w:val="none" w:sz="0" w:space="0" w:color="auto"/>
                        <w:bottom w:val="none" w:sz="0" w:space="0" w:color="auto"/>
                        <w:right w:val="none" w:sz="0" w:space="0" w:color="auto"/>
                      </w:divBdr>
                    </w:div>
                    <w:div w:id="344792852">
                      <w:marLeft w:val="0"/>
                      <w:marRight w:val="0"/>
                      <w:marTop w:val="0"/>
                      <w:marBottom w:val="0"/>
                      <w:divBdr>
                        <w:top w:val="none" w:sz="0" w:space="0" w:color="auto"/>
                        <w:left w:val="none" w:sz="0" w:space="0" w:color="auto"/>
                        <w:bottom w:val="none" w:sz="0" w:space="0" w:color="auto"/>
                        <w:right w:val="none" w:sz="0" w:space="0" w:color="auto"/>
                      </w:divBdr>
                    </w:div>
                    <w:div w:id="1378160346">
                      <w:marLeft w:val="0"/>
                      <w:marRight w:val="0"/>
                      <w:marTop w:val="75"/>
                      <w:marBottom w:val="75"/>
                      <w:divBdr>
                        <w:top w:val="none" w:sz="0" w:space="0" w:color="auto"/>
                        <w:left w:val="none" w:sz="0" w:space="0" w:color="auto"/>
                        <w:bottom w:val="none" w:sz="0" w:space="0" w:color="auto"/>
                        <w:right w:val="none" w:sz="0" w:space="0" w:color="auto"/>
                      </w:divBdr>
                    </w:div>
                  </w:divsChild>
                </w:div>
                <w:div w:id="2010132438">
                  <w:marLeft w:val="0"/>
                  <w:marRight w:val="0"/>
                  <w:marTop w:val="0"/>
                  <w:marBottom w:val="0"/>
                  <w:divBdr>
                    <w:top w:val="none" w:sz="0" w:space="0" w:color="auto"/>
                    <w:left w:val="none" w:sz="0" w:space="0" w:color="auto"/>
                    <w:bottom w:val="none" w:sz="0" w:space="0" w:color="auto"/>
                    <w:right w:val="none" w:sz="0" w:space="0" w:color="auto"/>
                  </w:divBdr>
                  <w:divsChild>
                    <w:div w:id="1127434522">
                      <w:marLeft w:val="0"/>
                      <w:marRight w:val="0"/>
                      <w:marTop w:val="0"/>
                      <w:marBottom w:val="0"/>
                      <w:divBdr>
                        <w:top w:val="none" w:sz="0" w:space="0" w:color="auto"/>
                        <w:left w:val="none" w:sz="0" w:space="0" w:color="auto"/>
                        <w:bottom w:val="none" w:sz="0" w:space="0" w:color="auto"/>
                        <w:right w:val="none" w:sz="0" w:space="0" w:color="auto"/>
                      </w:divBdr>
                    </w:div>
                  </w:divsChild>
                </w:div>
                <w:div w:id="1276059912">
                  <w:marLeft w:val="0"/>
                  <w:marRight w:val="0"/>
                  <w:marTop w:val="0"/>
                  <w:marBottom w:val="135"/>
                  <w:divBdr>
                    <w:top w:val="none" w:sz="0" w:space="0" w:color="auto"/>
                    <w:left w:val="none" w:sz="0" w:space="0" w:color="auto"/>
                    <w:bottom w:val="none" w:sz="0" w:space="0" w:color="auto"/>
                    <w:right w:val="none" w:sz="0" w:space="0" w:color="auto"/>
                  </w:divBdr>
                </w:div>
                <w:div w:id="822549407">
                  <w:marLeft w:val="0"/>
                  <w:marRight w:val="0"/>
                  <w:marTop w:val="0"/>
                  <w:marBottom w:val="0"/>
                  <w:divBdr>
                    <w:top w:val="none" w:sz="0" w:space="0" w:color="auto"/>
                    <w:left w:val="none" w:sz="0" w:space="0" w:color="auto"/>
                    <w:bottom w:val="none" w:sz="0" w:space="0" w:color="auto"/>
                    <w:right w:val="none" w:sz="0" w:space="0" w:color="auto"/>
                  </w:divBdr>
                </w:div>
                <w:div w:id="1045983105">
                  <w:marLeft w:val="0"/>
                  <w:marRight w:val="0"/>
                  <w:marTop w:val="0"/>
                  <w:marBottom w:val="135"/>
                  <w:divBdr>
                    <w:top w:val="none" w:sz="0" w:space="0" w:color="auto"/>
                    <w:left w:val="none" w:sz="0" w:space="0" w:color="auto"/>
                    <w:bottom w:val="none" w:sz="0" w:space="0" w:color="auto"/>
                    <w:right w:val="none" w:sz="0" w:space="0" w:color="auto"/>
                  </w:divBdr>
                </w:div>
                <w:div w:id="12873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4/02/04/nakazanie-site-dok.html" TargetMode="External"/><Relationship Id="rId3" Type="http://schemas.openxmlformats.org/officeDocument/2006/relationships/webSettings" Target="webSettings.xml"/><Relationship Id="rId7" Type="http://schemas.openxmlformats.org/officeDocument/2006/relationships/hyperlink" Target="http://www.rg.ru/2013/07/25/obrazovanie-site-dok.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4/07/03/popravki-dok.html" TargetMode="External"/><Relationship Id="rId11" Type="http://schemas.openxmlformats.org/officeDocument/2006/relationships/fontTable" Target="fontTable.xml"/><Relationship Id="rId5" Type="http://schemas.openxmlformats.org/officeDocument/2006/relationships/hyperlink" Target="http://www.rg.ru/gazeta/rg/2012/12/31.html" TargetMode="External"/><Relationship Id="rId10" Type="http://schemas.openxmlformats.org/officeDocument/2006/relationships/hyperlink" Target="http://www.rg.ru/2014/03/12/obr-dok.html" TargetMode="External"/><Relationship Id="rId4" Type="http://schemas.openxmlformats.org/officeDocument/2006/relationships/hyperlink" Target="http://www.rg.ru/2012/12/30/obrazovanie-dok.html" TargetMode="External"/><Relationship Id="rId9" Type="http://schemas.openxmlformats.org/officeDocument/2006/relationships/hyperlink" Target="http://www.rg.ru/2014/02/04/obrazovanie-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134</Pages>
  <Words>73068</Words>
  <Characters>416494</Characters>
  <Application>Microsoft Office Word</Application>
  <DocSecurity>0</DocSecurity>
  <Lines>3470</Lines>
  <Paragraphs>977</Paragraphs>
  <ScaleCrop>false</ScaleCrop>
  <Company>Microsoft</Company>
  <LinksUpToDate>false</LinksUpToDate>
  <CharactersWithSpaces>488585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2014-10-21T13:27:00Z</dcterms:created>
  <dcterms:modified xsi:type="dcterms:W3CDTF">2014-10-21T13:37:00Z</dcterms:modified>
</cp:coreProperties>
</file>